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附件</w:t>
      </w:r>
      <w:r>
        <w:rPr>
          <w:rFonts w:hint="eastAsia"/>
          <w:b/>
          <w:bCs/>
          <w:sz w:val="48"/>
          <w:szCs w:val="56"/>
          <w:lang w:val="en-US" w:eastAsia="zh-CN"/>
        </w:rPr>
        <w:t>1：中心实验室用PCR仪</w:t>
      </w:r>
      <w:r>
        <w:rPr>
          <w:rFonts w:hint="eastAsia"/>
          <w:b/>
          <w:bCs/>
          <w:sz w:val="48"/>
          <w:szCs w:val="56"/>
        </w:rPr>
        <w:t>设备</w:t>
      </w:r>
      <w:r>
        <w:rPr>
          <w:rFonts w:hint="eastAsia"/>
          <w:b/>
          <w:bCs/>
          <w:sz w:val="48"/>
          <w:szCs w:val="56"/>
          <w:lang w:eastAsia="zh-CN"/>
        </w:rPr>
        <w:t>清单</w:t>
      </w:r>
    </w:p>
    <w:p>
      <w:pPr>
        <w:jc w:val="center"/>
        <w:rPr>
          <w:rFonts w:hint="eastAsia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</w:rPr>
        <w:t>公告编号：BDSGYY</w:t>
      </w:r>
      <w:r>
        <w:rPr>
          <w:rFonts w:hint="eastAsia"/>
          <w:color w:val="auto"/>
          <w:sz w:val="24"/>
          <w:szCs w:val="24"/>
          <w:lang w:val="en-US" w:eastAsia="zh-CN"/>
        </w:rPr>
        <w:t>--GZW--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71</w:t>
      </w:r>
      <w:r>
        <w:rPr>
          <w:rFonts w:hint="eastAsia"/>
          <w:color w:val="auto"/>
          <w:sz w:val="24"/>
          <w:szCs w:val="24"/>
        </w:rPr>
        <w:t>0—</w:t>
      </w:r>
      <w:r>
        <w:rPr>
          <w:rFonts w:hint="eastAsia"/>
          <w:color w:val="auto"/>
          <w:sz w:val="24"/>
          <w:szCs w:val="24"/>
          <w:lang w:val="en-US" w:eastAsia="zh-CN"/>
        </w:rPr>
        <w:t>02</w:t>
      </w:r>
    </w:p>
    <w:tbl>
      <w:tblPr>
        <w:tblStyle w:val="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1208"/>
        <w:gridCol w:w="8754"/>
        <w:gridCol w:w="1030"/>
        <w:gridCol w:w="1024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是否需医疗器械注册许可证</w:t>
            </w:r>
          </w:p>
        </w:tc>
        <w:tc>
          <w:tcPr>
            <w:tcW w:w="102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荧光定量PCR仪</w:t>
            </w:r>
          </w:p>
        </w:tc>
        <w:tc>
          <w:tcPr>
            <w:tcW w:w="875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（1）可同时检测5色荧光，用于多重PCR检测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 高强度卤钨灯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（3）检测器：冷CCD成像系统，对96孔板同时成像，无时间差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（4）配套计算机及打印机</w:t>
            </w:r>
          </w:p>
        </w:tc>
        <w:tc>
          <w:tcPr>
            <w:tcW w:w="10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516"/>
                <w:tab w:val="right" w:pos="115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细胞计数仪</w:t>
            </w:r>
          </w:p>
        </w:tc>
        <w:tc>
          <w:tcPr>
            <w:tcW w:w="875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处理时间：≤10s;样品浓度范围：1 x 104–1 x 107 cells/mL；颗粒直径：4--60µm；光学器件：5百万像素，2.5X光学分辨率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配套计算机及打印机</w:t>
            </w:r>
          </w:p>
        </w:tc>
        <w:tc>
          <w:tcPr>
            <w:tcW w:w="10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5D7D"/>
    <w:rsid w:val="03F26DDD"/>
    <w:rsid w:val="0A600CB7"/>
    <w:rsid w:val="0C6A4A0A"/>
    <w:rsid w:val="0D3A230C"/>
    <w:rsid w:val="15A57C69"/>
    <w:rsid w:val="19AF10F2"/>
    <w:rsid w:val="19F4257B"/>
    <w:rsid w:val="1AFC05C0"/>
    <w:rsid w:val="1C185201"/>
    <w:rsid w:val="248D14F4"/>
    <w:rsid w:val="2F0C6392"/>
    <w:rsid w:val="30612C47"/>
    <w:rsid w:val="32112AAD"/>
    <w:rsid w:val="343068EE"/>
    <w:rsid w:val="35F14B67"/>
    <w:rsid w:val="3A8841B5"/>
    <w:rsid w:val="3DB90C16"/>
    <w:rsid w:val="40A77CE4"/>
    <w:rsid w:val="42BE5D7D"/>
    <w:rsid w:val="4A116A1D"/>
    <w:rsid w:val="4BF517F7"/>
    <w:rsid w:val="5BA16B05"/>
    <w:rsid w:val="5BA36A1E"/>
    <w:rsid w:val="656A6ED9"/>
    <w:rsid w:val="65DF1F2E"/>
    <w:rsid w:val="66A7475E"/>
    <w:rsid w:val="706F7410"/>
    <w:rsid w:val="71B22CC4"/>
    <w:rsid w:val="766F5C97"/>
    <w:rsid w:val="7A6A6294"/>
    <w:rsid w:val="7CEE40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2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2017-11-11T06:49:00Z</dcterms:created>
  <dc:creator>赵长坡</dc:creator>
  <cp:lastModifiedBy>赵长坡</cp:lastModifiedBy>
  <dcterms:modified xsi:type="dcterms:W3CDTF">2017-11-14T07:45:36Z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