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ind w:firstLine="3756" w:firstLineChars="1565"/>
        <w:jc w:val="both"/>
        <w:textAlignment w:val="baseline"/>
        <w:rPr>
          <w:b w:val="0"/>
          <w:i w:val="0"/>
          <w:caps w:val="0"/>
          <w:spacing w:val="0"/>
          <w:w w:val="100"/>
          <w:sz w:val="24"/>
        </w:rPr>
      </w:pPr>
    </w:p>
    <w:p>
      <w:pPr>
        <w:widowControl/>
        <w:snapToGrid/>
        <w:spacing w:before="0" w:beforeAutospacing="0" w:after="0" w:afterAutospacing="0" w:line="240" w:lineRule="auto"/>
        <w:jc w:val="center"/>
        <w:textAlignment w:val="top"/>
        <w:rPr>
          <w:rFonts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40"/>
          <w:szCs w:val="40"/>
          <w:lang w:bidi="ar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40"/>
          <w:szCs w:val="40"/>
          <w:lang w:bidi="ar"/>
        </w:rPr>
        <w:t>附表：口腔科耗材明细</w:t>
      </w:r>
    </w:p>
    <w:bookmarkEnd w:id="0"/>
    <w:tbl>
      <w:tblPr>
        <w:tblStyle w:val="4"/>
        <w:tblpPr w:leftFromText="180" w:rightFromText="180" w:vertAnchor="text" w:horzAnchor="page" w:tblpX="679" w:tblpY="1151"/>
        <w:tblOverlap w:val="never"/>
        <w:tblW w:w="960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9"/>
        <w:gridCol w:w="2001"/>
        <w:gridCol w:w="3375"/>
        <w:gridCol w:w="375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主要用途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耗材要求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义齿加工类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各类修复体的制作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定制式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义齿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活动义齿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固定义齿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种植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义齿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种植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导板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临床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服务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数字化优先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矫治器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错颌畸形矫正：固定矫正、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无托槽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隐形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矫正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ind w:leftChars="0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托槽：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金属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多晶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无托槽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矫正器：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早期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矫治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、咬合重建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无回吸口腔治疗术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口内牙体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预备、手术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一次性涡轮牙钻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种植体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牙列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缺损、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缺失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的种植修复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ind w:leftChars="0"/>
              <w:jc w:val="both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适用各类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骨质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无牙颌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的即刻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修复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骨增量术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膜、钉、骨粉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、给水管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基础耗材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口腔临床常规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治疗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修复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牙体牙髓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牙槽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bidi="ar"/>
              </w:rPr>
              <w:t>外科、正畸附件</w:t>
            </w:r>
          </w:p>
        </w:tc>
      </w:tr>
    </w:tbl>
    <w:p>
      <w:pPr>
        <w:widowControl/>
        <w:snapToGrid/>
        <w:spacing w:before="0" w:beforeAutospacing="0" w:after="0" w:afterAutospacing="0" w:line="240" w:lineRule="auto"/>
        <w:jc w:val="center"/>
        <w:textAlignment w:val="top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40"/>
          <w:szCs w:val="4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40"/>
          <w:szCs w:val="40"/>
          <w:lang w:bidi="ar"/>
        </w:rPr>
        <w:t>（提交资质文件请勿修改编号、排序）</w:t>
      </w:r>
    </w:p>
    <w:sectPr>
      <w:pgSz w:w="11906" w:h="16838"/>
      <w:pgMar w:top="820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47A26"/>
    <w:rsid w:val="005E3753"/>
    <w:rsid w:val="006034C1"/>
    <w:rsid w:val="006C1C32"/>
    <w:rsid w:val="00702784"/>
    <w:rsid w:val="00894387"/>
    <w:rsid w:val="00A45306"/>
    <w:rsid w:val="00BB53FA"/>
    <w:rsid w:val="00DF2D8D"/>
    <w:rsid w:val="013B1EA5"/>
    <w:rsid w:val="04CD0621"/>
    <w:rsid w:val="09A43523"/>
    <w:rsid w:val="0AF7109E"/>
    <w:rsid w:val="0E2E3238"/>
    <w:rsid w:val="11D57EE9"/>
    <w:rsid w:val="14B47A26"/>
    <w:rsid w:val="1AA76282"/>
    <w:rsid w:val="26B13481"/>
    <w:rsid w:val="45F77B9A"/>
    <w:rsid w:val="505701C2"/>
    <w:rsid w:val="557742B7"/>
    <w:rsid w:val="71845B7F"/>
    <w:rsid w:val="7A1F488B"/>
    <w:rsid w:val="7A6C275D"/>
    <w:rsid w:val="7C32387D"/>
    <w:rsid w:val="7FA4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全国畜牧总站</Company>
  <Pages>2</Pages>
  <Words>124</Words>
  <Characters>711</Characters>
  <Lines>5</Lines>
  <Paragraphs>1</Paragraphs>
  <TotalTime>0</TotalTime>
  <ScaleCrop>false</ScaleCrop>
  <LinksUpToDate>false</LinksUpToDate>
  <CharactersWithSpaces>834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2020-11-23T07:33:00Z</dcterms:created>
  <dc:creator>founder</dc:creator>
  <cp:lastModifiedBy>USER</cp:lastModifiedBy>
  <dcterms:modified xsi:type="dcterms:W3CDTF">2021-10-19T07:53:48Z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